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BC5" w:rsidRPr="003629CB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44"/>
          <w:szCs w:val="24"/>
        </w:rPr>
      </w:pPr>
      <w:r w:rsidRPr="003629CB">
        <w:rPr>
          <w:rFonts w:ascii="Times New Roman" w:hAnsi="Times New Roman" w:cs="Times New Roman"/>
          <w:b/>
          <w:sz w:val="44"/>
          <w:szCs w:val="24"/>
        </w:rPr>
        <w:t xml:space="preserve">Tanker </w:t>
      </w:r>
      <w:r w:rsidR="00240E1F" w:rsidRPr="003629CB">
        <w:rPr>
          <w:rFonts w:ascii="Times New Roman" w:hAnsi="Times New Roman" w:cs="Times New Roman"/>
          <w:b/>
          <w:sz w:val="44"/>
          <w:szCs w:val="24"/>
        </w:rPr>
        <w:t>S</w:t>
      </w:r>
      <w:r w:rsidRPr="003629CB">
        <w:rPr>
          <w:rFonts w:ascii="Times New Roman" w:hAnsi="Times New Roman" w:cs="Times New Roman"/>
          <w:b/>
          <w:sz w:val="44"/>
          <w:szCs w:val="24"/>
        </w:rPr>
        <w:t>imulation</w:t>
      </w:r>
      <w:r w:rsidR="00240E1F" w:rsidRPr="003629CB">
        <w:rPr>
          <w:rFonts w:ascii="Times New Roman" w:hAnsi="Times New Roman" w:cs="Times New Roman"/>
          <w:b/>
          <w:sz w:val="44"/>
          <w:szCs w:val="24"/>
        </w:rPr>
        <w:t xml:space="preserve"> Model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Tankers arrive peri</w:t>
      </w:r>
      <w:r w:rsidR="00DE791A" w:rsidRPr="00DE791A">
        <w:rPr>
          <w:rFonts w:ascii="Times New Roman" w:hAnsi="Times New Roman" w:cs="Times New Roman"/>
          <w:sz w:val="24"/>
          <w:szCs w:val="24"/>
        </w:rPr>
        <w:t>odically at a harbo</w:t>
      </w:r>
      <w:r w:rsidRPr="00DE791A">
        <w:rPr>
          <w:rFonts w:ascii="Times New Roman" w:hAnsi="Times New Roman" w:cs="Times New Roman"/>
          <w:sz w:val="24"/>
          <w:szCs w:val="24"/>
        </w:rPr>
        <w:t>r and discharge their cargo into shore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tanks. When a shore tank is full, or nearly so, its contents are automatically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transferred to the re</w:t>
      </w:r>
      <w:r w:rsidR="00240E1F" w:rsidRPr="00DE791A">
        <w:rPr>
          <w:rFonts w:ascii="Times New Roman" w:hAnsi="Times New Roman" w:cs="Times New Roman"/>
          <w:sz w:val="24"/>
          <w:szCs w:val="24"/>
        </w:rPr>
        <w:t>fi</w:t>
      </w:r>
      <w:r w:rsidRPr="00DE791A">
        <w:rPr>
          <w:rFonts w:ascii="Times New Roman" w:hAnsi="Times New Roman" w:cs="Times New Roman"/>
          <w:sz w:val="24"/>
          <w:szCs w:val="24"/>
        </w:rPr>
        <w:t>nery. While this transfer is taking place, a shore tank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 xml:space="preserve">may not be </w:t>
      </w:r>
      <w:r w:rsidR="00240E1F" w:rsidRPr="00DE791A">
        <w:rPr>
          <w:rFonts w:ascii="Times New Roman" w:hAnsi="Times New Roman" w:cs="Times New Roman"/>
          <w:sz w:val="24"/>
          <w:szCs w:val="24"/>
        </w:rPr>
        <w:t>fi</w:t>
      </w:r>
      <w:r w:rsidRPr="00DE791A">
        <w:rPr>
          <w:rFonts w:ascii="Times New Roman" w:hAnsi="Times New Roman" w:cs="Times New Roman"/>
          <w:sz w:val="24"/>
          <w:szCs w:val="24"/>
        </w:rPr>
        <w:t>lled by a tanker.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Model data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Timings in hours: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 xml:space="preserve">Tanker arrival rate </w:t>
      </w:r>
      <w:proofErr w:type="spellStart"/>
      <w:r w:rsidRPr="00DE791A">
        <w:rPr>
          <w:rFonts w:ascii="Times New Roman" w:hAnsi="Times New Roman" w:cs="Times New Roman"/>
          <w:sz w:val="24"/>
          <w:szCs w:val="24"/>
        </w:rPr>
        <w:t>negexp</w:t>
      </w:r>
      <w:proofErr w:type="spellEnd"/>
      <w:r w:rsidRPr="00DE791A">
        <w:rPr>
          <w:rFonts w:ascii="Times New Roman" w:hAnsi="Times New Roman" w:cs="Times New Roman"/>
          <w:sz w:val="24"/>
          <w:szCs w:val="24"/>
        </w:rPr>
        <w:t>: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0.125/hour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Setup time for pump constant: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0.5 hours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Pumping rate constant: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1000 tons/hour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Discharge rate constant: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4000 tons/hour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E1F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Capacities in 1000 ton units: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Tanker loads</w:t>
      </w:r>
      <w:r w:rsidR="00240E1F" w:rsidRPr="00DE791A">
        <w:rPr>
          <w:rFonts w:ascii="Times New Roman" w:hAnsi="Times New Roman" w:cs="Times New Roman"/>
          <w:sz w:val="24"/>
          <w:szCs w:val="24"/>
        </w:rPr>
        <w:t>: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791A" w:rsidRPr="00DE791A">
        <w:rPr>
          <w:rFonts w:ascii="Times New Roman" w:hAnsi="Times New Roman" w:cs="Times New Roman"/>
          <w:sz w:val="24"/>
          <w:szCs w:val="24"/>
        </w:rPr>
        <w:t>15 ..</w:t>
      </w:r>
      <w:proofErr w:type="gramEnd"/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25 equally likely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Shore tank volume</w:t>
      </w:r>
      <w:r w:rsidR="00240E1F" w:rsidRPr="00DE791A">
        <w:rPr>
          <w:rFonts w:ascii="Times New Roman" w:hAnsi="Times New Roman" w:cs="Times New Roman"/>
          <w:sz w:val="24"/>
          <w:szCs w:val="24"/>
        </w:rPr>
        <w:t>:</w:t>
      </w:r>
      <w:r w:rsidRPr="00DE791A">
        <w:rPr>
          <w:rFonts w:ascii="Times New Roman" w:hAnsi="Times New Roman" w:cs="Times New Roman"/>
          <w:sz w:val="24"/>
          <w:szCs w:val="24"/>
        </w:rPr>
        <w:t xml:space="preserve"> 70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Run the simulation for 1000 continuous hours with 5 shore tanks. Take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as initial conditions that two shore tanks are empty and free, one is currently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discharging and will be free at 8 hours, and that the other two are currently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 xml:space="preserve">being loaded and will be freed at times 12 (with 45 units still </w:t>
      </w:r>
      <w:r w:rsidR="00DE791A">
        <w:rPr>
          <w:rFonts w:ascii="Times New Roman" w:hAnsi="Times New Roman" w:cs="Times New Roman"/>
          <w:sz w:val="24"/>
          <w:szCs w:val="24"/>
        </w:rPr>
        <w:t>f</w:t>
      </w:r>
      <w:r w:rsidRPr="00DE791A">
        <w:rPr>
          <w:rFonts w:ascii="Times New Roman" w:hAnsi="Times New Roman" w:cs="Times New Roman"/>
          <w:sz w:val="24"/>
          <w:szCs w:val="24"/>
        </w:rPr>
        <w:t>ree) and 3.5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 xml:space="preserve">(with 25 units free) respectively. The </w:t>
      </w:r>
      <w:r w:rsidR="00240E1F" w:rsidRPr="00DE791A">
        <w:rPr>
          <w:rFonts w:ascii="Times New Roman" w:hAnsi="Times New Roman" w:cs="Times New Roman"/>
          <w:sz w:val="24"/>
          <w:szCs w:val="24"/>
        </w:rPr>
        <w:t>fi</w:t>
      </w:r>
      <w:r w:rsidRPr="00DE791A">
        <w:rPr>
          <w:rFonts w:ascii="Times New Roman" w:hAnsi="Times New Roman" w:cs="Times New Roman"/>
          <w:sz w:val="24"/>
          <w:szCs w:val="24"/>
        </w:rPr>
        <w:t>rst tanker arrives at time 0.0.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DE791A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Tanker simulation emhancements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As an extension to the basic model, we assume that tankers now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carry one of five types of oil. The grade of oil is indicated by integer type which takes values in the range 1 through 5, a higher value indicating a better grade of oil. In order to unload when docked, they need a shore tank which (in order of preference):</w:t>
      </w:r>
    </w:p>
    <w:p w:rsidR="00DE791A" w:rsidRPr="00DE791A" w:rsidRDefault="00DE791A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DE791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has the same type of fuel and sufficient capacity to take all that the tanker is carrying</w:t>
      </w:r>
    </w:p>
    <w:p w:rsidR="00615BC5" w:rsidRPr="00DE791A" w:rsidRDefault="00615BC5" w:rsidP="00DE791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 xml:space="preserve">has the same type of oil but not enough capacity to accept the full load </w:t>
      </w:r>
    </w:p>
    <w:p w:rsidR="00615BC5" w:rsidRPr="00DE791A" w:rsidRDefault="00615BC5" w:rsidP="00DE791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is empty and previously held either the same or a better type of fuel</w:t>
      </w:r>
    </w:p>
    <w:p w:rsidR="00615BC5" w:rsidRPr="00DE791A" w:rsidRDefault="00615BC5" w:rsidP="00DE791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E791A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DE791A">
        <w:rPr>
          <w:rFonts w:ascii="Times New Roman" w:hAnsi="Times New Roman" w:cs="Times New Roman"/>
          <w:sz w:val="24"/>
          <w:szCs w:val="24"/>
        </w:rPr>
        <w:t xml:space="preserve"> empty and previously held an inferior type of oil. In this case, the shore tank must first be cleaned. This takes a long time and is the last resort.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 xml:space="preserve">In this new situation it is much harder to express the search by using find, although it could perhaps be done by devious use of priority within class </w:t>
      </w:r>
      <w:proofErr w:type="spellStart"/>
      <w:r w:rsidRPr="00DE791A">
        <w:rPr>
          <w:rFonts w:ascii="Times New Roman" w:hAnsi="Times New Roman" w:cs="Times New Roman"/>
          <w:i/>
          <w:sz w:val="24"/>
          <w:szCs w:val="24"/>
        </w:rPr>
        <w:t>shoretank</w:t>
      </w:r>
      <w:proofErr w:type="spellEnd"/>
      <w:r w:rsidRPr="00DE791A">
        <w:rPr>
          <w:rFonts w:ascii="Times New Roman" w:hAnsi="Times New Roman" w:cs="Times New Roman"/>
          <w:sz w:val="24"/>
          <w:szCs w:val="24"/>
        </w:rPr>
        <w:t>. Even so it would lead to a non-transparent program text and in cases like this we really need another mechanism so that we can express the</w:t>
      </w:r>
      <w:r w:rsidR="00445EB7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 xml:space="preserve">program logic clearly. It is best to have all the decisions at one point in the program instead of scattered over several entities. This is where the hitherto unexplained </w:t>
      </w:r>
      <w:proofErr w:type="spellStart"/>
      <w:proofErr w:type="gramStart"/>
      <w:r w:rsidRPr="00DE791A">
        <w:rPr>
          <w:rFonts w:ascii="Times New Roman" w:hAnsi="Times New Roman" w:cs="Times New Roman"/>
          <w:i/>
          <w:sz w:val="24"/>
          <w:szCs w:val="24"/>
        </w:rPr>
        <w:t>boolean</w:t>
      </w:r>
      <w:proofErr w:type="spellEnd"/>
      <w:proofErr w:type="gramEnd"/>
      <w:r w:rsidRPr="00DE791A">
        <w:rPr>
          <w:rFonts w:ascii="Times New Roman" w:hAnsi="Times New Roman" w:cs="Times New Roman"/>
          <w:sz w:val="24"/>
          <w:szCs w:val="24"/>
        </w:rPr>
        <w:t xml:space="preserve"> procedure avail local to </w:t>
      </w:r>
      <w:proofErr w:type="spellStart"/>
      <w:r w:rsidRPr="00DE791A">
        <w:rPr>
          <w:rFonts w:ascii="Times New Roman" w:hAnsi="Times New Roman" w:cs="Times New Roman"/>
          <w:i/>
          <w:sz w:val="24"/>
          <w:szCs w:val="24"/>
        </w:rPr>
        <w:t>waitq</w:t>
      </w:r>
      <w:proofErr w:type="spellEnd"/>
      <w:r w:rsidRPr="00DE791A">
        <w:rPr>
          <w:rFonts w:ascii="Times New Roman" w:hAnsi="Times New Roman" w:cs="Times New Roman"/>
          <w:sz w:val="24"/>
          <w:szCs w:val="24"/>
        </w:rPr>
        <w:t xml:space="preserve"> (see figure 5.3) comes into its own. A call </w:t>
      </w:r>
      <w:proofErr w:type="spellStart"/>
      <w:proofErr w:type="gramStart"/>
      <w:r w:rsidRPr="00DE791A">
        <w:rPr>
          <w:rFonts w:ascii="Times New Roman" w:hAnsi="Times New Roman" w:cs="Times New Roman"/>
          <w:sz w:val="24"/>
          <w:szCs w:val="24"/>
        </w:rPr>
        <w:t>Q.avail</w:t>
      </w:r>
      <w:proofErr w:type="spellEnd"/>
      <w:r w:rsidRPr="00DE791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E791A">
        <w:rPr>
          <w:rFonts w:ascii="Times New Roman" w:hAnsi="Times New Roman" w:cs="Times New Roman"/>
          <w:sz w:val="24"/>
          <w:szCs w:val="24"/>
        </w:rPr>
        <w:t>E, condition); [ ref(</w:t>
      </w:r>
      <w:proofErr w:type="spellStart"/>
      <w:r w:rsidRPr="00DE791A">
        <w:rPr>
          <w:rFonts w:ascii="Times New Roman" w:hAnsi="Times New Roman" w:cs="Times New Roman"/>
          <w:sz w:val="24"/>
          <w:szCs w:val="24"/>
        </w:rPr>
        <w:t>waitq</w:t>
      </w:r>
      <w:proofErr w:type="spellEnd"/>
      <w:r w:rsidRPr="00DE791A">
        <w:rPr>
          <w:rFonts w:ascii="Times New Roman" w:hAnsi="Times New Roman" w:cs="Times New Roman"/>
          <w:sz w:val="24"/>
          <w:szCs w:val="24"/>
        </w:rPr>
        <w:t xml:space="preserve">) Q;] tries to locate an entity E satisfying the condition (just like find), but does not coopt the entity E if found nor block the caller if an entity E satisfying the condition cannot be </w:t>
      </w:r>
      <w:bookmarkStart w:id="0" w:name="_GoBack"/>
      <w:bookmarkEnd w:id="0"/>
      <w:r w:rsidRPr="00DE791A">
        <w:rPr>
          <w:rFonts w:ascii="Times New Roman" w:hAnsi="Times New Roman" w:cs="Times New Roman"/>
          <w:sz w:val="24"/>
          <w:szCs w:val="24"/>
        </w:rPr>
        <w:lastRenderedPageBreak/>
        <w:t>found. It returns true and sets E to refer to the found entity if one can be located; if not, it returns false and sets E to none.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445EB7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this variation</w:t>
      </w:r>
      <w:r w:rsidR="00615BC5" w:rsidRPr="00DE791A">
        <w:rPr>
          <w:rFonts w:ascii="Times New Roman" w:hAnsi="Times New Roman" w:cs="Times New Roman"/>
          <w:sz w:val="24"/>
          <w:szCs w:val="24"/>
        </w:rPr>
        <w:t xml:space="preserve">, it is convenient to use two </w:t>
      </w:r>
      <w:proofErr w:type="spellStart"/>
      <w:r w:rsidR="00615BC5" w:rsidRPr="00DE791A">
        <w:rPr>
          <w:rFonts w:ascii="Times New Roman" w:hAnsi="Times New Roman" w:cs="Times New Roman"/>
          <w:i/>
          <w:sz w:val="24"/>
          <w:szCs w:val="24"/>
        </w:rPr>
        <w:t>waitq</w:t>
      </w:r>
      <w:r w:rsidR="00615BC5" w:rsidRPr="00DE791A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615BC5" w:rsidRPr="00DE791A">
        <w:rPr>
          <w:rFonts w:ascii="Times New Roman" w:hAnsi="Times New Roman" w:cs="Times New Roman"/>
          <w:sz w:val="24"/>
          <w:szCs w:val="24"/>
        </w:rPr>
        <w:t xml:space="preserve"> to hold available shore tanks. We place completely empty shore tanks in EMPTYQ and partly full shore tanks in TANKQ. Note that in this description, a shore tank will discharge its contents into the refinery when less than 5 units of volume 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BC5" w:rsidRPr="00DE791A">
        <w:rPr>
          <w:rFonts w:ascii="Times New Roman" w:hAnsi="Times New Roman" w:cs="Times New Roman"/>
          <w:sz w:val="24"/>
          <w:szCs w:val="24"/>
        </w:rPr>
        <w:t>available.</w:t>
      </w:r>
    </w:p>
    <w:p w:rsidR="00957E57" w:rsidRPr="00DE791A" w:rsidRDefault="00445EB7" w:rsidP="00615BC5">
      <w:pPr>
        <w:rPr>
          <w:rFonts w:ascii="Times New Roman" w:hAnsi="Times New Roman" w:cs="Times New Roman"/>
          <w:sz w:val="24"/>
          <w:szCs w:val="24"/>
        </w:rPr>
      </w:pPr>
    </w:p>
    <w:sectPr w:rsidR="00957E57" w:rsidRPr="00DE79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F2DDA"/>
    <w:multiLevelType w:val="hybridMultilevel"/>
    <w:tmpl w:val="9BA6C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F71CC"/>
    <w:multiLevelType w:val="hybridMultilevel"/>
    <w:tmpl w:val="DA102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BC5"/>
    <w:rsid w:val="00240E1F"/>
    <w:rsid w:val="003629CB"/>
    <w:rsid w:val="00413779"/>
    <w:rsid w:val="00445EB7"/>
    <w:rsid w:val="00615BC5"/>
    <w:rsid w:val="00DE791A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9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3</cp:revision>
  <dcterms:created xsi:type="dcterms:W3CDTF">2015-03-16T17:21:00Z</dcterms:created>
  <dcterms:modified xsi:type="dcterms:W3CDTF">2019-03-26T16:49:00Z</dcterms:modified>
</cp:coreProperties>
</file>